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5DE6D" w14:textId="77777777" w:rsidR="00482459" w:rsidRDefault="00482459" w:rsidP="00482459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1A82AD5A" w14:textId="77777777" w:rsidR="00482459" w:rsidRDefault="00482459" w:rsidP="00482459">
      <w:pPr>
        <w:rPr>
          <w:rFonts w:ascii="Arial" w:hAnsi="Arial"/>
        </w:rPr>
      </w:pPr>
    </w:p>
    <w:p w14:paraId="2241208D" w14:textId="77777777" w:rsidR="00482459" w:rsidRPr="00476AE2" w:rsidRDefault="00482459" w:rsidP="00482459">
      <w:pPr>
        <w:jc w:val="center"/>
        <w:rPr>
          <w:rFonts w:ascii="Arial" w:hAnsi="Arial"/>
          <w:b/>
        </w:rPr>
      </w:pPr>
      <w:r w:rsidRPr="00476AE2">
        <w:rPr>
          <w:rFonts w:ascii="Arial" w:hAnsi="Arial"/>
          <w:b/>
          <w:sz w:val="28"/>
        </w:rPr>
        <w:t xml:space="preserve">Florence - </w:t>
      </w:r>
      <w:r>
        <w:rPr>
          <w:rFonts w:ascii="Arial" w:hAnsi="Arial"/>
          <w:b/>
          <w:sz w:val="28"/>
        </w:rPr>
        <w:t>Une Dramatisation</w:t>
      </w:r>
    </w:p>
    <w:p w14:paraId="378A864F" w14:textId="77777777" w:rsidR="00482459" w:rsidRPr="00476AE2" w:rsidRDefault="00482459" w:rsidP="00482459">
      <w:pPr>
        <w:rPr>
          <w:rFonts w:ascii="Arial" w:hAnsi="Arial"/>
          <w:b/>
        </w:rPr>
      </w:pPr>
    </w:p>
    <w:p w14:paraId="584F4A4E" w14:textId="237435E8" w:rsidR="00482459" w:rsidRPr="00476AE2" w:rsidRDefault="00482459" w:rsidP="00482459">
      <w:pPr>
        <w:rPr>
          <w:rFonts w:ascii="Arial" w:hAnsi="Arial"/>
        </w:rPr>
      </w:pPr>
      <w:r>
        <w:rPr>
          <w:rFonts w:ascii="Arial" w:hAnsi="Arial"/>
        </w:rPr>
        <w:t>V</w:t>
      </w:r>
      <w:r w:rsidRPr="00476AE2">
        <w:rPr>
          <w:rFonts w:ascii="Arial" w:hAnsi="Arial"/>
        </w:rPr>
        <w:t xml:space="preserve">ous allez choisir </w:t>
      </w:r>
      <w:r>
        <w:rPr>
          <w:rFonts w:ascii="Arial" w:hAnsi="Arial"/>
          <w:u w:val="single"/>
        </w:rPr>
        <w:t>une</w:t>
      </w:r>
      <w:r w:rsidRPr="00E47FE3">
        <w:rPr>
          <w:rFonts w:ascii="Arial" w:hAnsi="Arial"/>
          <w:u w:val="single"/>
        </w:rPr>
        <w:t xml:space="preserve"> scène</w:t>
      </w:r>
      <w:r w:rsidR="0082431B">
        <w:rPr>
          <w:rFonts w:ascii="Arial" w:hAnsi="Arial"/>
        </w:rPr>
        <w:t xml:space="preserve"> </w:t>
      </w:r>
      <w:r w:rsidRPr="00476AE2">
        <w:rPr>
          <w:rFonts w:ascii="Arial" w:hAnsi="Arial"/>
        </w:rPr>
        <w:t xml:space="preserve">de la pièce </w:t>
      </w:r>
      <w:r w:rsidR="00D22CB8">
        <w:rPr>
          <w:rFonts w:ascii="Arial" w:hAnsi="Arial"/>
        </w:rPr>
        <w:t xml:space="preserve">que vous avez aimée </w:t>
      </w:r>
      <w:r w:rsidRPr="00476AE2">
        <w:rPr>
          <w:rFonts w:ascii="Arial" w:hAnsi="Arial"/>
        </w:rPr>
        <w:t xml:space="preserve">et </w:t>
      </w:r>
      <w:r>
        <w:rPr>
          <w:rFonts w:ascii="Arial" w:hAnsi="Arial"/>
        </w:rPr>
        <w:t>la</w:t>
      </w:r>
      <w:r w:rsidRPr="00476AE2">
        <w:rPr>
          <w:rFonts w:ascii="Arial" w:hAnsi="Arial"/>
        </w:rPr>
        <w:t xml:space="preserve"> dramatiser.</w:t>
      </w:r>
    </w:p>
    <w:p w14:paraId="74E288B8" w14:textId="77777777" w:rsidR="00482459" w:rsidRDefault="00482459" w:rsidP="00482459">
      <w:pPr>
        <w:rPr>
          <w:rFonts w:ascii="Arial" w:hAnsi="Arial"/>
        </w:rPr>
      </w:pPr>
    </w:p>
    <w:p w14:paraId="31A3FABF" w14:textId="311AC7E4" w:rsidR="00482459" w:rsidRPr="00482459" w:rsidRDefault="00482459" w:rsidP="00482459">
      <w:pPr>
        <w:rPr>
          <w:rFonts w:ascii="Arial" w:hAnsi="Arial"/>
          <w:i/>
        </w:rPr>
      </w:pPr>
      <w:r>
        <w:rPr>
          <w:rFonts w:ascii="Arial" w:hAnsi="Arial"/>
        </w:rPr>
        <w:t>Vous pouvez travailler en partenaires</w:t>
      </w:r>
      <w:r w:rsidR="00D22CB8">
        <w:rPr>
          <w:rFonts w:ascii="Arial" w:hAnsi="Arial"/>
        </w:rPr>
        <w:t xml:space="preserve"> (5 minutes)</w:t>
      </w:r>
      <w:r>
        <w:rPr>
          <w:rFonts w:ascii="Arial" w:hAnsi="Arial"/>
        </w:rPr>
        <w:t xml:space="preserve"> ou en group</w:t>
      </w:r>
      <w:r w:rsidR="004F55AE">
        <w:rPr>
          <w:rFonts w:ascii="Arial" w:hAnsi="Arial"/>
        </w:rPr>
        <w:t>e</w:t>
      </w:r>
      <w:r>
        <w:rPr>
          <w:rFonts w:ascii="Arial" w:hAnsi="Arial"/>
        </w:rPr>
        <w:t>s</w:t>
      </w:r>
      <w:r w:rsidR="00D22CB8">
        <w:rPr>
          <w:rFonts w:ascii="Arial" w:hAnsi="Arial"/>
        </w:rPr>
        <w:t xml:space="preserve"> (10 minutes)</w:t>
      </w:r>
      <w:r w:rsidR="00A65B85">
        <w:rPr>
          <w:rFonts w:ascii="Arial" w:hAnsi="Arial"/>
        </w:rPr>
        <w:t xml:space="preserve">.  </w:t>
      </w:r>
      <w:r>
        <w:rPr>
          <w:rFonts w:ascii="Arial" w:hAnsi="Arial"/>
        </w:rPr>
        <w:t xml:space="preserve">Il faut choisir une scène avec le </w:t>
      </w:r>
      <w:r w:rsidR="006E675C">
        <w:rPr>
          <w:rFonts w:ascii="Arial" w:hAnsi="Arial"/>
        </w:rPr>
        <w:t>mê</w:t>
      </w:r>
      <w:r>
        <w:rPr>
          <w:rFonts w:ascii="Arial" w:hAnsi="Arial"/>
        </w:rPr>
        <w:t>me nombre de personnages</w:t>
      </w:r>
      <w:r w:rsidR="00D22CB8">
        <w:rPr>
          <w:rFonts w:ascii="Arial" w:hAnsi="Arial"/>
        </w:rPr>
        <w:t>.</w:t>
      </w:r>
    </w:p>
    <w:p w14:paraId="7AD74D9F" w14:textId="77777777" w:rsidR="00482459" w:rsidRDefault="00482459" w:rsidP="00482459">
      <w:pPr>
        <w:rPr>
          <w:rFonts w:ascii="Arial" w:hAnsi="Arial"/>
        </w:rPr>
      </w:pPr>
    </w:p>
    <w:p w14:paraId="30C9BD9B" w14:textId="53DACBA9" w:rsidR="00482459" w:rsidRPr="00476AE2" w:rsidRDefault="00482459" w:rsidP="00482459">
      <w:pPr>
        <w:rPr>
          <w:rFonts w:ascii="Arial" w:hAnsi="Arial"/>
        </w:rPr>
      </w:pPr>
      <w:r w:rsidRPr="00476AE2">
        <w:rPr>
          <w:rFonts w:ascii="Arial" w:hAnsi="Arial"/>
        </w:rPr>
        <w:t>Le dia</w:t>
      </w:r>
      <w:r w:rsidR="001D3BA2">
        <w:rPr>
          <w:rFonts w:ascii="Arial" w:hAnsi="Arial"/>
        </w:rPr>
        <w:t>logue de la scène</w:t>
      </w:r>
      <w:r w:rsidRPr="00476AE2">
        <w:rPr>
          <w:rFonts w:ascii="Arial" w:hAnsi="Arial"/>
        </w:rPr>
        <w:t xml:space="preserve"> doit être (à peu près) également partagé entre les </w:t>
      </w:r>
      <w:r w:rsidR="001D3BA2">
        <w:rPr>
          <w:rFonts w:ascii="Arial" w:hAnsi="Arial"/>
        </w:rPr>
        <w:t>partenaires/</w:t>
      </w:r>
      <w:r w:rsidRPr="00476AE2">
        <w:rPr>
          <w:rFonts w:ascii="Arial" w:hAnsi="Arial"/>
        </w:rPr>
        <w:t xml:space="preserve">membres du groupe.  </w:t>
      </w:r>
      <w:r w:rsidR="001D3BA2">
        <w:rPr>
          <w:rFonts w:ascii="Arial" w:hAnsi="Arial"/>
        </w:rPr>
        <w:t>(Vouz pouvez éditer le dialogue de la scène si nécessaire.)</w:t>
      </w:r>
      <w:r w:rsidR="00594984">
        <w:rPr>
          <w:rFonts w:ascii="Arial" w:hAnsi="Arial"/>
        </w:rPr>
        <w:t xml:space="preserve">  </w:t>
      </w:r>
      <w:r w:rsidRPr="00476AE2">
        <w:rPr>
          <w:rFonts w:ascii="Arial" w:hAnsi="Arial"/>
        </w:rPr>
        <w:t>Ne lisez pas la narration.  Vous devez bien connaître votre texte, mais vous ne devez pas le mémoriser.  Vous pouvez utiliser des notes, mais cachez-les!</w:t>
      </w:r>
    </w:p>
    <w:p w14:paraId="467BAC10" w14:textId="77777777" w:rsidR="00482459" w:rsidRPr="00476AE2" w:rsidRDefault="00482459" w:rsidP="00482459">
      <w:pPr>
        <w:rPr>
          <w:rFonts w:ascii="Arial" w:hAnsi="Arial"/>
        </w:rPr>
      </w:pPr>
    </w:p>
    <w:p w14:paraId="55A9B835" w14:textId="3C5E2458" w:rsidR="00954FD7" w:rsidRDefault="00482459" w:rsidP="00954FD7">
      <w:pPr>
        <w:rPr>
          <w:rFonts w:ascii="Arial" w:hAnsi="Arial"/>
        </w:rPr>
      </w:pPr>
      <w:r w:rsidRPr="00476AE2">
        <w:rPr>
          <w:rFonts w:ascii="Arial" w:hAnsi="Arial"/>
        </w:rPr>
        <w:t xml:space="preserve">Pour </w:t>
      </w:r>
      <w:r w:rsidRPr="00E47FE3">
        <w:rPr>
          <w:rFonts w:ascii="Arial" w:hAnsi="Arial"/>
          <w:b/>
          <w:u w:val="single"/>
        </w:rPr>
        <w:t>la présentation</w:t>
      </w:r>
      <w:r w:rsidRPr="00476AE2">
        <w:rPr>
          <w:rFonts w:ascii="Arial" w:hAnsi="Arial"/>
        </w:rPr>
        <w:t xml:space="preserve">, portez des costumes, et utilisez des accessoires </w:t>
      </w:r>
      <w:r w:rsidR="009D5AE8">
        <w:rPr>
          <w:rFonts w:ascii="Arial" w:hAnsi="Arial"/>
        </w:rPr>
        <w:t>si</w:t>
      </w:r>
      <w:r w:rsidRPr="00476AE2">
        <w:rPr>
          <w:rFonts w:ascii="Arial" w:hAnsi="Arial"/>
        </w:rPr>
        <w:t xml:space="preserve"> besoin.  Essayez de jouer votre rôle avec un débit naturel et expressif (suivez</w:t>
      </w:r>
      <w:r>
        <w:rPr>
          <w:rFonts w:ascii="Arial" w:hAnsi="Arial"/>
        </w:rPr>
        <w:t xml:space="preserve"> bien</w:t>
      </w:r>
      <w:r w:rsidRPr="00476AE2">
        <w:rPr>
          <w:rFonts w:ascii="Arial" w:hAnsi="Arial"/>
        </w:rPr>
        <w:t xml:space="preserve"> les directives</w:t>
      </w:r>
      <w:r>
        <w:rPr>
          <w:rFonts w:ascii="Arial" w:hAnsi="Arial"/>
        </w:rPr>
        <w:t xml:space="preserve"> de la pièce</w:t>
      </w:r>
      <w:r w:rsidRPr="00476AE2">
        <w:rPr>
          <w:rFonts w:ascii="Arial" w:hAnsi="Arial"/>
        </w:rPr>
        <w:t>, employez des gestes, etc.).</w:t>
      </w:r>
    </w:p>
    <w:p w14:paraId="63FEDAA9" w14:textId="01B9DBD0" w:rsidR="00954FD7" w:rsidRDefault="005E6CCF" w:rsidP="00954FD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954FD7">
        <w:rPr>
          <w:rFonts w:ascii="Arial" w:hAnsi="Arial"/>
          <w:u w:val="single"/>
        </w:rPr>
        <w:t>Pratique</w:t>
      </w:r>
      <w:r w:rsidR="00482459" w:rsidRPr="00476AE2">
        <w:rPr>
          <w:rFonts w:ascii="Arial" w:hAnsi="Arial"/>
          <w:u w:val="single"/>
        </w:rPr>
        <w:t xml:space="preserve"> en classe</w:t>
      </w:r>
      <w:r w:rsidR="00482459">
        <w:rPr>
          <w:rFonts w:ascii="Arial" w:hAnsi="Arial"/>
        </w:rPr>
        <w:t xml:space="preserve">:  </w:t>
      </w:r>
      <w:r w:rsidR="00954FD7">
        <w:rPr>
          <w:rFonts w:ascii="Arial" w:hAnsi="Arial"/>
        </w:rPr>
        <w:t>le 10 &amp; 11 novembre</w:t>
      </w:r>
    </w:p>
    <w:p w14:paraId="20B82F1D" w14:textId="22970D2E" w:rsidR="00482459" w:rsidRDefault="005E6CCF" w:rsidP="00954FD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82459" w:rsidRPr="00476AE2">
        <w:rPr>
          <w:rFonts w:ascii="Arial" w:hAnsi="Arial"/>
          <w:u w:val="single"/>
        </w:rPr>
        <w:t>Présentations</w:t>
      </w:r>
      <w:r w:rsidR="008542E1">
        <w:rPr>
          <w:rFonts w:ascii="Arial" w:hAnsi="Arial"/>
        </w:rPr>
        <w:t>:  le 15 &amp; 16</w:t>
      </w:r>
      <w:r w:rsidR="00954FD7">
        <w:rPr>
          <w:rFonts w:ascii="Arial" w:hAnsi="Arial"/>
        </w:rPr>
        <w:t xml:space="preserve"> novem</w:t>
      </w:r>
      <w:r w:rsidR="00C20FFE">
        <w:rPr>
          <w:rFonts w:ascii="Arial" w:hAnsi="Arial"/>
        </w:rPr>
        <w:t>b</w:t>
      </w:r>
      <w:r w:rsidR="00954FD7">
        <w:rPr>
          <w:rFonts w:ascii="Arial" w:hAnsi="Arial"/>
        </w:rPr>
        <w:t>re</w:t>
      </w:r>
    </w:p>
    <w:p w14:paraId="54F43497" w14:textId="77777777" w:rsidR="00482459" w:rsidRDefault="00482459" w:rsidP="00482459">
      <w:pPr>
        <w:rPr>
          <w:rFonts w:ascii="Arial" w:hAnsi="Arial"/>
        </w:rPr>
      </w:pPr>
    </w:p>
    <w:p w14:paraId="37926284" w14:textId="77777777" w:rsidR="00482459" w:rsidRDefault="00482459" w:rsidP="00482459">
      <w:pPr>
        <w:rPr>
          <w:rFonts w:ascii="Arial" w:hAnsi="Arial"/>
        </w:rPr>
      </w:pPr>
    </w:p>
    <w:p w14:paraId="40A17563" w14:textId="77777777" w:rsidR="00B60612" w:rsidRDefault="00B60612" w:rsidP="00482459">
      <w:pPr>
        <w:rPr>
          <w:rFonts w:ascii="Arial" w:hAnsi="Arial"/>
        </w:rPr>
      </w:pPr>
    </w:p>
    <w:p w14:paraId="0D212A4A" w14:textId="77777777" w:rsidR="00B60612" w:rsidRDefault="00B60612" w:rsidP="00482459">
      <w:pPr>
        <w:rPr>
          <w:rFonts w:ascii="Arial" w:hAnsi="Arial"/>
        </w:rPr>
      </w:pPr>
    </w:p>
    <w:p w14:paraId="4C600BC2" w14:textId="77777777" w:rsidR="00B60612" w:rsidRDefault="00B60612" w:rsidP="00482459">
      <w:pPr>
        <w:rPr>
          <w:rFonts w:ascii="Arial" w:hAnsi="Arial"/>
        </w:rPr>
      </w:pPr>
    </w:p>
    <w:p w14:paraId="1BAFF822" w14:textId="77777777" w:rsidR="00B60612" w:rsidRDefault="00B60612" w:rsidP="00482459">
      <w:pPr>
        <w:rPr>
          <w:rFonts w:ascii="Arial" w:hAnsi="Arial"/>
        </w:rPr>
      </w:pPr>
    </w:p>
    <w:p w14:paraId="48CEDDFC" w14:textId="77777777" w:rsidR="00B60612" w:rsidRDefault="00B60612" w:rsidP="00482459">
      <w:pPr>
        <w:rPr>
          <w:rFonts w:ascii="Arial" w:hAnsi="Arial"/>
        </w:rPr>
      </w:pPr>
    </w:p>
    <w:p w14:paraId="05DA3DBF" w14:textId="77777777" w:rsidR="00482459" w:rsidRPr="00476AE2" w:rsidRDefault="00482459" w:rsidP="00482459">
      <w:pPr>
        <w:rPr>
          <w:rFonts w:ascii="Arial" w:hAnsi="Arial"/>
        </w:rPr>
      </w:pPr>
    </w:p>
    <w:p w14:paraId="2C2A574D" w14:textId="77777777" w:rsidR="00B60612" w:rsidRDefault="00B60612" w:rsidP="00B60612">
      <w:pPr>
        <w:rPr>
          <w:rFonts w:ascii="Arial" w:hAnsi="Arial"/>
        </w:rPr>
      </w:pPr>
      <w:r>
        <w:rPr>
          <w:rFonts w:ascii="Arial" w:hAnsi="Arial"/>
        </w:rPr>
        <w:t>FSF4U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Nom: ______________________</w:t>
      </w:r>
    </w:p>
    <w:p w14:paraId="6F63F6B8" w14:textId="77777777" w:rsidR="00B60612" w:rsidRDefault="00B60612" w:rsidP="00B60612">
      <w:pPr>
        <w:rPr>
          <w:rFonts w:ascii="Arial" w:hAnsi="Arial"/>
        </w:rPr>
      </w:pPr>
    </w:p>
    <w:p w14:paraId="68FCDF96" w14:textId="77777777" w:rsidR="00B60612" w:rsidRPr="00476AE2" w:rsidRDefault="00B60612" w:rsidP="00B60612">
      <w:pPr>
        <w:jc w:val="center"/>
        <w:rPr>
          <w:rFonts w:ascii="Arial" w:hAnsi="Arial"/>
          <w:b/>
        </w:rPr>
      </w:pPr>
      <w:r w:rsidRPr="00476AE2">
        <w:rPr>
          <w:rFonts w:ascii="Arial" w:hAnsi="Arial"/>
          <w:b/>
          <w:sz w:val="28"/>
        </w:rPr>
        <w:t xml:space="preserve">Florence - </w:t>
      </w:r>
      <w:r>
        <w:rPr>
          <w:rFonts w:ascii="Arial" w:hAnsi="Arial"/>
          <w:b/>
          <w:sz w:val="28"/>
        </w:rPr>
        <w:t>Une Dramatisation</w:t>
      </w:r>
    </w:p>
    <w:p w14:paraId="481A6950" w14:textId="77777777" w:rsidR="00B60612" w:rsidRPr="00476AE2" w:rsidRDefault="00B60612" w:rsidP="00B60612">
      <w:pPr>
        <w:rPr>
          <w:rFonts w:ascii="Arial" w:hAnsi="Arial"/>
          <w:b/>
        </w:rPr>
      </w:pPr>
    </w:p>
    <w:p w14:paraId="38470A83" w14:textId="77777777" w:rsidR="00B60612" w:rsidRPr="00476AE2" w:rsidRDefault="00B60612" w:rsidP="00B60612">
      <w:pPr>
        <w:rPr>
          <w:rFonts w:ascii="Arial" w:hAnsi="Arial"/>
        </w:rPr>
      </w:pPr>
      <w:r>
        <w:rPr>
          <w:rFonts w:ascii="Arial" w:hAnsi="Arial"/>
        </w:rPr>
        <w:t>V</w:t>
      </w:r>
      <w:r w:rsidRPr="00476AE2">
        <w:rPr>
          <w:rFonts w:ascii="Arial" w:hAnsi="Arial"/>
        </w:rPr>
        <w:t xml:space="preserve">ous allez choisir </w:t>
      </w:r>
      <w:r>
        <w:rPr>
          <w:rFonts w:ascii="Arial" w:hAnsi="Arial"/>
          <w:u w:val="single"/>
        </w:rPr>
        <w:t>une</w:t>
      </w:r>
      <w:r w:rsidRPr="00E47FE3">
        <w:rPr>
          <w:rFonts w:ascii="Arial" w:hAnsi="Arial"/>
          <w:u w:val="single"/>
        </w:rPr>
        <w:t xml:space="preserve"> scène</w:t>
      </w:r>
      <w:r>
        <w:rPr>
          <w:rFonts w:ascii="Arial" w:hAnsi="Arial"/>
        </w:rPr>
        <w:t xml:space="preserve"> </w:t>
      </w:r>
      <w:r w:rsidRPr="00476AE2">
        <w:rPr>
          <w:rFonts w:ascii="Arial" w:hAnsi="Arial"/>
        </w:rPr>
        <w:t xml:space="preserve">de la pièce </w:t>
      </w:r>
      <w:r>
        <w:rPr>
          <w:rFonts w:ascii="Arial" w:hAnsi="Arial"/>
        </w:rPr>
        <w:t xml:space="preserve">que vous avez aimée </w:t>
      </w:r>
      <w:r w:rsidRPr="00476AE2">
        <w:rPr>
          <w:rFonts w:ascii="Arial" w:hAnsi="Arial"/>
        </w:rPr>
        <w:t xml:space="preserve">et </w:t>
      </w:r>
      <w:r>
        <w:rPr>
          <w:rFonts w:ascii="Arial" w:hAnsi="Arial"/>
        </w:rPr>
        <w:t>la</w:t>
      </w:r>
      <w:r w:rsidRPr="00476AE2">
        <w:rPr>
          <w:rFonts w:ascii="Arial" w:hAnsi="Arial"/>
        </w:rPr>
        <w:t xml:space="preserve"> dramatiser.</w:t>
      </w:r>
    </w:p>
    <w:p w14:paraId="186B2560" w14:textId="77777777" w:rsidR="00B60612" w:rsidRDefault="00B60612" w:rsidP="00B60612">
      <w:pPr>
        <w:rPr>
          <w:rFonts w:ascii="Arial" w:hAnsi="Arial"/>
        </w:rPr>
      </w:pPr>
    </w:p>
    <w:p w14:paraId="618588EC" w14:textId="77777777" w:rsidR="00B60612" w:rsidRPr="00482459" w:rsidRDefault="00B60612" w:rsidP="00B60612">
      <w:pPr>
        <w:rPr>
          <w:rFonts w:ascii="Arial" w:hAnsi="Arial"/>
          <w:i/>
        </w:rPr>
      </w:pPr>
      <w:r>
        <w:rPr>
          <w:rFonts w:ascii="Arial" w:hAnsi="Arial"/>
        </w:rPr>
        <w:t>Vous pouvez travailler en partenaires (5 minutes) ou en groupes (10 minutes).  Il faut choisir une scène avec le même nombre de personnages.</w:t>
      </w:r>
    </w:p>
    <w:p w14:paraId="5AE2B6A6" w14:textId="77777777" w:rsidR="00B60612" w:rsidRDefault="00B60612" w:rsidP="00B60612">
      <w:pPr>
        <w:rPr>
          <w:rFonts w:ascii="Arial" w:hAnsi="Arial"/>
        </w:rPr>
      </w:pPr>
    </w:p>
    <w:p w14:paraId="4685F43E" w14:textId="77777777" w:rsidR="00B60612" w:rsidRPr="00476AE2" w:rsidRDefault="00B60612" w:rsidP="00B60612">
      <w:pPr>
        <w:rPr>
          <w:rFonts w:ascii="Arial" w:hAnsi="Arial"/>
        </w:rPr>
      </w:pPr>
      <w:r w:rsidRPr="00476AE2">
        <w:rPr>
          <w:rFonts w:ascii="Arial" w:hAnsi="Arial"/>
        </w:rPr>
        <w:t>Le dia</w:t>
      </w:r>
      <w:r>
        <w:rPr>
          <w:rFonts w:ascii="Arial" w:hAnsi="Arial"/>
        </w:rPr>
        <w:t>logue de la scène</w:t>
      </w:r>
      <w:r w:rsidRPr="00476AE2">
        <w:rPr>
          <w:rFonts w:ascii="Arial" w:hAnsi="Arial"/>
        </w:rPr>
        <w:t xml:space="preserve"> doit être (à peu près) également partagé entre les </w:t>
      </w:r>
      <w:r>
        <w:rPr>
          <w:rFonts w:ascii="Arial" w:hAnsi="Arial"/>
        </w:rPr>
        <w:t>partenaires/</w:t>
      </w:r>
      <w:r w:rsidRPr="00476AE2">
        <w:rPr>
          <w:rFonts w:ascii="Arial" w:hAnsi="Arial"/>
        </w:rPr>
        <w:t xml:space="preserve">membres du groupe.  </w:t>
      </w:r>
      <w:r>
        <w:rPr>
          <w:rFonts w:ascii="Arial" w:hAnsi="Arial"/>
        </w:rPr>
        <w:t xml:space="preserve">(Vouz pouvez éditer le dialogue de la scène si nécessaire.)  </w:t>
      </w:r>
      <w:r w:rsidRPr="00476AE2">
        <w:rPr>
          <w:rFonts w:ascii="Arial" w:hAnsi="Arial"/>
        </w:rPr>
        <w:t>Ne lisez pas la narration.  Vous devez bien connaître votre texte, mais vous ne devez pas le mémoriser.  Vous pouvez utiliser des notes, mais cachez-les!</w:t>
      </w:r>
    </w:p>
    <w:p w14:paraId="1BF7C49E" w14:textId="77777777" w:rsidR="00B60612" w:rsidRPr="00476AE2" w:rsidRDefault="00B60612" w:rsidP="00B60612">
      <w:pPr>
        <w:rPr>
          <w:rFonts w:ascii="Arial" w:hAnsi="Arial"/>
        </w:rPr>
      </w:pPr>
    </w:p>
    <w:p w14:paraId="0B3EAFED" w14:textId="77777777" w:rsidR="00B60612" w:rsidRDefault="00B60612" w:rsidP="00B60612">
      <w:pPr>
        <w:rPr>
          <w:rFonts w:ascii="Arial" w:hAnsi="Arial"/>
        </w:rPr>
      </w:pPr>
      <w:r w:rsidRPr="00476AE2">
        <w:rPr>
          <w:rFonts w:ascii="Arial" w:hAnsi="Arial"/>
        </w:rPr>
        <w:t xml:space="preserve">Pour </w:t>
      </w:r>
      <w:r w:rsidRPr="00E47FE3">
        <w:rPr>
          <w:rFonts w:ascii="Arial" w:hAnsi="Arial"/>
          <w:b/>
          <w:u w:val="single"/>
        </w:rPr>
        <w:t>la présentation</w:t>
      </w:r>
      <w:r w:rsidRPr="00476AE2">
        <w:rPr>
          <w:rFonts w:ascii="Arial" w:hAnsi="Arial"/>
        </w:rPr>
        <w:t xml:space="preserve">, portez des costumes, et utilisez des accessoires </w:t>
      </w:r>
      <w:r>
        <w:rPr>
          <w:rFonts w:ascii="Arial" w:hAnsi="Arial"/>
        </w:rPr>
        <w:t>si</w:t>
      </w:r>
      <w:r w:rsidRPr="00476AE2">
        <w:rPr>
          <w:rFonts w:ascii="Arial" w:hAnsi="Arial"/>
        </w:rPr>
        <w:t xml:space="preserve"> besoin.  Essayez de jouer votre rôle avec un débit naturel et expressif (suivez</w:t>
      </w:r>
      <w:r>
        <w:rPr>
          <w:rFonts w:ascii="Arial" w:hAnsi="Arial"/>
        </w:rPr>
        <w:t xml:space="preserve"> bien</w:t>
      </w:r>
      <w:r w:rsidRPr="00476AE2">
        <w:rPr>
          <w:rFonts w:ascii="Arial" w:hAnsi="Arial"/>
        </w:rPr>
        <w:t xml:space="preserve"> les directives</w:t>
      </w:r>
      <w:r>
        <w:rPr>
          <w:rFonts w:ascii="Arial" w:hAnsi="Arial"/>
        </w:rPr>
        <w:t xml:space="preserve"> de la pièce</w:t>
      </w:r>
      <w:r w:rsidRPr="00476AE2">
        <w:rPr>
          <w:rFonts w:ascii="Arial" w:hAnsi="Arial"/>
        </w:rPr>
        <w:t>, employez des gestes, etc.).</w:t>
      </w:r>
    </w:p>
    <w:p w14:paraId="7EEFD85B" w14:textId="77777777" w:rsidR="00B60612" w:rsidRDefault="00B60612" w:rsidP="00B6061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u w:val="single"/>
        </w:rPr>
        <w:t>Pratique</w:t>
      </w:r>
      <w:r w:rsidRPr="00476AE2">
        <w:rPr>
          <w:rFonts w:ascii="Arial" w:hAnsi="Arial"/>
          <w:u w:val="single"/>
        </w:rPr>
        <w:t xml:space="preserve"> en classe</w:t>
      </w:r>
      <w:r>
        <w:rPr>
          <w:rFonts w:ascii="Arial" w:hAnsi="Arial"/>
        </w:rPr>
        <w:t>:  le 10 &amp; 11 novembre</w:t>
      </w:r>
    </w:p>
    <w:p w14:paraId="524C2347" w14:textId="78F8B121" w:rsidR="00B60612" w:rsidRDefault="00B60612" w:rsidP="00B60612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476AE2">
        <w:rPr>
          <w:rFonts w:ascii="Arial" w:hAnsi="Arial"/>
          <w:u w:val="single"/>
        </w:rPr>
        <w:t>Présentations</w:t>
      </w:r>
      <w:r w:rsidR="008542E1">
        <w:rPr>
          <w:rFonts w:ascii="Arial" w:hAnsi="Arial"/>
        </w:rPr>
        <w:t>:  le 15 &amp; 16</w:t>
      </w:r>
      <w:bookmarkStart w:id="0" w:name="_GoBack"/>
      <w:bookmarkEnd w:id="0"/>
      <w:r>
        <w:rPr>
          <w:rFonts w:ascii="Arial" w:hAnsi="Arial"/>
        </w:rPr>
        <w:t xml:space="preserve"> novembre</w:t>
      </w:r>
    </w:p>
    <w:p w14:paraId="4DF23D53" w14:textId="77777777" w:rsidR="00B60612" w:rsidRDefault="00B60612" w:rsidP="00B60612">
      <w:pPr>
        <w:rPr>
          <w:rFonts w:ascii="Arial" w:hAnsi="Arial"/>
        </w:rPr>
      </w:pPr>
    </w:p>
    <w:p w14:paraId="4326D7C6" w14:textId="77777777" w:rsidR="00B60612" w:rsidRDefault="00B60612" w:rsidP="00B60612">
      <w:pPr>
        <w:rPr>
          <w:rFonts w:ascii="Arial" w:hAnsi="Arial"/>
        </w:rPr>
      </w:pPr>
    </w:p>
    <w:p w14:paraId="4430AEDB" w14:textId="77777777" w:rsidR="00B60612" w:rsidRDefault="00B60612" w:rsidP="00B60612">
      <w:pPr>
        <w:rPr>
          <w:rFonts w:ascii="Arial" w:hAnsi="Arial"/>
        </w:rPr>
      </w:pPr>
    </w:p>
    <w:p w14:paraId="0E64FBFF" w14:textId="77777777" w:rsidR="00B60612" w:rsidRDefault="00B60612" w:rsidP="00B60612">
      <w:pPr>
        <w:rPr>
          <w:rFonts w:ascii="Arial" w:hAnsi="Arial"/>
        </w:rPr>
      </w:pPr>
    </w:p>
    <w:p w14:paraId="61276D85" w14:textId="77777777" w:rsidR="00B60612" w:rsidRDefault="00B60612" w:rsidP="00B60612">
      <w:pPr>
        <w:rPr>
          <w:rFonts w:ascii="Arial" w:hAnsi="Arial"/>
        </w:rPr>
      </w:pPr>
    </w:p>
    <w:p w14:paraId="5B5C8F95" w14:textId="77777777" w:rsidR="00482459" w:rsidRPr="00304B77" w:rsidRDefault="00482459" w:rsidP="00482459">
      <w:pPr>
        <w:jc w:val="center"/>
        <w:rPr>
          <w:rFonts w:ascii="Arial" w:hAnsi="Arial"/>
          <w:b/>
        </w:rPr>
      </w:pPr>
      <w:r w:rsidRPr="00304B77">
        <w:rPr>
          <w:rFonts w:ascii="Arial" w:hAnsi="Arial"/>
          <w:b/>
        </w:rPr>
        <w:lastRenderedPageBreak/>
        <w:t>GRILLE D'ÉVALUATION: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82459" w:rsidRPr="00E564CF" w14:paraId="645008A3" w14:textId="77777777" w:rsidTr="00D81A93">
        <w:tc>
          <w:tcPr>
            <w:tcW w:w="2203" w:type="dxa"/>
            <w:shd w:val="clear" w:color="auto" w:fill="auto"/>
          </w:tcPr>
          <w:p w14:paraId="08FD3B45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75D78E5F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1</w:t>
            </w:r>
          </w:p>
          <w:p w14:paraId="697DB737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(50 à 59%)</w:t>
            </w:r>
          </w:p>
        </w:tc>
        <w:tc>
          <w:tcPr>
            <w:tcW w:w="2203" w:type="dxa"/>
            <w:shd w:val="clear" w:color="auto" w:fill="auto"/>
          </w:tcPr>
          <w:p w14:paraId="16EA979E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2</w:t>
            </w:r>
          </w:p>
          <w:p w14:paraId="40C74BAF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(60 à 69%)</w:t>
            </w:r>
          </w:p>
        </w:tc>
        <w:tc>
          <w:tcPr>
            <w:tcW w:w="2203" w:type="dxa"/>
            <w:shd w:val="clear" w:color="auto" w:fill="auto"/>
          </w:tcPr>
          <w:p w14:paraId="38AF56C3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3</w:t>
            </w:r>
          </w:p>
          <w:p w14:paraId="39A036AE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(70 à 79%)</w:t>
            </w:r>
          </w:p>
        </w:tc>
        <w:tc>
          <w:tcPr>
            <w:tcW w:w="2204" w:type="dxa"/>
            <w:shd w:val="clear" w:color="auto" w:fill="auto"/>
          </w:tcPr>
          <w:p w14:paraId="525E81C2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4</w:t>
            </w:r>
          </w:p>
          <w:p w14:paraId="0EA4D36F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(80 à 100%)</w:t>
            </w:r>
          </w:p>
        </w:tc>
      </w:tr>
      <w:tr w:rsidR="00482459" w:rsidRPr="00E564CF" w14:paraId="21A530E0" w14:textId="77777777" w:rsidTr="00D81A93">
        <w:tc>
          <w:tcPr>
            <w:tcW w:w="2203" w:type="dxa"/>
            <w:shd w:val="clear" w:color="auto" w:fill="auto"/>
          </w:tcPr>
          <w:p w14:paraId="6D6841B5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Note en groupe:</w:t>
            </w:r>
          </w:p>
        </w:tc>
        <w:tc>
          <w:tcPr>
            <w:tcW w:w="2203" w:type="dxa"/>
            <w:shd w:val="clear" w:color="auto" w:fill="auto"/>
          </w:tcPr>
          <w:p w14:paraId="53ADBD8E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4B4DD3B7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03BFF93D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76C93FE5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</w:tr>
      <w:tr w:rsidR="00482459" w:rsidRPr="00E564CF" w14:paraId="7434BF71" w14:textId="77777777" w:rsidTr="00D81A93">
        <w:tc>
          <w:tcPr>
            <w:tcW w:w="2203" w:type="dxa"/>
            <w:shd w:val="clear" w:color="auto" w:fill="auto"/>
          </w:tcPr>
          <w:p w14:paraId="5950BE71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 xml:space="preserve">Les éleves démontrent un emploi efficace des costumes et des accessoires. </w:t>
            </w:r>
          </w:p>
          <w:p w14:paraId="09A6D051" w14:textId="77777777" w:rsidR="00482459" w:rsidRPr="00E564CF" w:rsidRDefault="00482459" w:rsidP="00D81A93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5F92700B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0FE12DD1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rarement un emploi efficace et intéressant</w:t>
            </w:r>
          </w:p>
        </w:tc>
        <w:tc>
          <w:tcPr>
            <w:tcW w:w="2203" w:type="dxa"/>
            <w:shd w:val="clear" w:color="auto" w:fill="auto"/>
          </w:tcPr>
          <w:p w14:paraId="4CA759E8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parfois un emploi efficace et intéressant</w:t>
            </w:r>
          </w:p>
        </w:tc>
        <w:tc>
          <w:tcPr>
            <w:tcW w:w="2203" w:type="dxa"/>
            <w:shd w:val="clear" w:color="auto" w:fill="auto"/>
          </w:tcPr>
          <w:p w14:paraId="4B30EED9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souvent un emploi efficace et intéressant</w:t>
            </w:r>
          </w:p>
        </w:tc>
        <w:tc>
          <w:tcPr>
            <w:tcW w:w="2204" w:type="dxa"/>
            <w:shd w:val="clear" w:color="auto" w:fill="auto"/>
          </w:tcPr>
          <w:p w14:paraId="2F47E54E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toujours un emploi efficace et intéressant</w:t>
            </w:r>
          </w:p>
        </w:tc>
      </w:tr>
      <w:tr w:rsidR="00482459" w:rsidRPr="00E564CF" w14:paraId="65B15FAF" w14:textId="77777777" w:rsidTr="00D81A93">
        <w:tc>
          <w:tcPr>
            <w:tcW w:w="2203" w:type="dxa"/>
            <w:shd w:val="clear" w:color="auto" w:fill="auto"/>
          </w:tcPr>
          <w:p w14:paraId="26A157A6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Note individuelle:</w:t>
            </w:r>
          </w:p>
        </w:tc>
        <w:tc>
          <w:tcPr>
            <w:tcW w:w="2203" w:type="dxa"/>
            <w:shd w:val="clear" w:color="auto" w:fill="auto"/>
          </w:tcPr>
          <w:p w14:paraId="16AC500D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6B87C6E8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52E6975C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73497F9B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</w:tr>
      <w:tr w:rsidR="00482459" w:rsidRPr="00E564CF" w14:paraId="6335066E" w14:textId="77777777" w:rsidTr="00D81A93">
        <w:tc>
          <w:tcPr>
            <w:tcW w:w="2203" w:type="dxa"/>
            <w:shd w:val="clear" w:color="auto" w:fill="auto"/>
          </w:tcPr>
          <w:p w14:paraId="60B09882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 xml:space="preserve">L’élève utlise </w:t>
            </w:r>
          </w:p>
          <w:p w14:paraId="71D7AE8E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une prononciation claire.</w:t>
            </w:r>
          </w:p>
          <w:p w14:paraId="7A507D09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7CD9C16B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rarement une prononciation claire</w:t>
            </w:r>
          </w:p>
          <w:p w14:paraId="48DE2F84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0ED1A85B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parfois une prononciation claire</w:t>
            </w:r>
          </w:p>
          <w:p w14:paraId="1C3476E3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23C1B56A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souvent une prononciation claire</w:t>
            </w:r>
          </w:p>
          <w:p w14:paraId="595959E8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53DAEE2D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presque toujours une prononciation claire</w:t>
            </w:r>
          </w:p>
          <w:p w14:paraId="10F00679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</w:tc>
      </w:tr>
      <w:tr w:rsidR="00482459" w:rsidRPr="00E564CF" w14:paraId="7E655D03" w14:textId="77777777" w:rsidTr="00D81A93">
        <w:tc>
          <w:tcPr>
            <w:tcW w:w="2203" w:type="dxa"/>
            <w:shd w:val="clear" w:color="auto" w:fill="auto"/>
          </w:tcPr>
          <w:p w14:paraId="044485D4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L'élève emploie une expressivité appropriée (gestes, intonation, émotion).</w:t>
            </w:r>
          </w:p>
          <w:p w14:paraId="53CEBDA7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</w:p>
          <w:p w14:paraId="3D4E8CE1" w14:textId="77777777" w:rsidR="00482459" w:rsidRPr="00E564CF" w:rsidRDefault="00482459" w:rsidP="00D81A93">
            <w:pPr>
              <w:jc w:val="right"/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097F6C15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rarement une expressivité appropriée</w:t>
            </w:r>
          </w:p>
        </w:tc>
        <w:tc>
          <w:tcPr>
            <w:tcW w:w="2203" w:type="dxa"/>
            <w:shd w:val="clear" w:color="auto" w:fill="auto"/>
          </w:tcPr>
          <w:p w14:paraId="78621B05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parfois une expressivité appropriée</w:t>
            </w:r>
          </w:p>
        </w:tc>
        <w:tc>
          <w:tcPr>
            <w:tcW w:w="2203" w:type="dxa"/>
            <w:shd w:val="clear" w:color="auto" w:fill="auto"/>
          </w:tcPr>
          <w:p w14:paraId="66B39443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souvent une expressivité appropriée</w:t>
            </w:r>
          </w:p>
        </w:tc>
        <w:tc>
          <w:tcPr>
            <w:tcW w:w="2204" w:type="dxa"/>
            <w:shd w:val="clear" w:color="auto" w:fill="auto"/>
          </w:tcPr>
          <w:p w14:paraId="124BBB83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toujours une expressivité appropriée</w:t>
            </w:r>
          </w:p>
        </w:tc>
      </w:tr>
      <w:tr w:rsidR="00482459" w:rsidRPr="00E564CF" w14:paraId="41FD95F3" w14:textId="77777777" w:rsidTr="00D81A93">
        <w:tc>
          <w:tcPr>
            <w:tcW w:w="2203" w:type="dxa"/>
            <w:shd w:val="clear" w:color="auto" w:fill="auto"/>
          </w:tcPr>
          <w:p w14:paraId="11AE46C9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 xml:space="preserve">L’élève emploie </w:t>
            </w:r>
          </w:p>
          <w:p w14:paraId="65DE48E3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un débit naturel (bon contact visuel, suivre bien les directives, ne pas lire le texte).</w:t>
            </w:r>
          </w:p>
          <w:p w14:paraId="1B9F0B54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3F824758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  <w:shd w:val="clear" w:color="auto" w:fill="auto"/>
          </w:tcPr>
          <w:p w14:paraId="03F7CCCB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  <w:shd w:val="clear" w:color="auto" w:fill="auto"/>
          </w:tcPr>
          <w:p w14:paraId="547848B5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  <w:shd w:val="clear" w:color="auto" w:fill="auto"/>
          </w:tcPr>
          <w:p w14:paraId="258A341A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386E5036" w14:textId="77777777" w:rsidR="00482459" w:rsidRDefault="00482459" w:rsidP="0048245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>Note Orale:        /20 (        %)</w:t>
      </w:r>
    </w:p>
    <w:p w14:paraId="7B0805A6" w14:textId="77777777" w:rsidR="00482459" w:rsidRPr="00304B77" w:rsidRDefault="00482459" w:rsidP="00482459">
      <w:pPr>
        <w:jc w:val="center"/>
        <w:rPr>
          <w:rFonts w:ascii="Arial" w:hAnsi="Arial"/>
          <w:b/>
        </w:rPr>
      </w:pPr>
    </w:p>
    <w:p w14:paraId="7DCDAFEE" w14:textId="77777777" w:rsidR="00482459" w:rsidRPr="00304B77" w:rsidRDefault="00482459" w:rsidP="00482459">
      <w:pPr>
        <w:rPr>
          <w:rFonts w:ascii="Arial" w:hAnsi="Arial"/>
          <w:b/>
        </w:rPr>
      </w:pPr>
    </w:p>
    <w:p w14:paraId="56E33CC3" w14:textId="77777777" w:rsidR="00482459" w:rsidRPr="00304B77" w:rsidRDefault="00482459" w:rsidP="00482459">
      <w:pPr>
        <w:jc w:val="center"/>
        <w:rPr>
          <w:rFonts w:ascii="Arial" w:hAnsi="Arial"/>
          <w:b/>
        </w:rPr>
      </w:pPr>
      <w:r w:rsidRPr="00304B77">
        <w:rPr>
          <w:rFonts w:ascii="Arial" w:hAnsi="Arial"/>
          <w:b/>
        </w:rPr>
        <w:t>GRILLE D'ÉVALUATION: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3"/>
        <w:gridCol w:w="2203"/>
        <w:gridCol w:w="2203"/>
        <w:gridCol w:w="2203"/>
        <w:gridCol w:w="2204"/>
      </w:tblGrid>
      <w:tr w:rsidR="00482459" w:rsidRPr="00E564CF" w14:paraId="1ED85420" w14:textId="77777777" w:rsidTr="00D81A93">
        <w:tc>
          <w:tcPr>
            <w:tcW w:w="2203" w:type="dxa"/>
            <w:shd w:val="clear" w:color="auto" w:fill="auto"/>
          </w:tcPr>
          <w:p w14:paraId="669EF60E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7B526288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1</w:t>
            </w:r>
          </w:p>
          <w:p w14:paraId="229AE761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(50 à 59%)</w:t>
            </w:r>
          </w:p>
        </w:tc>
        <w:tc>
          <w:tcPr>
            <w:tcW w:w="2203" w:type="dxa"/>
            <w:shd w:val="clear" w:color="auto" w:fill="auto"/>
          </w:tcPr>
          <w:p w14:paraId="2BAB4457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2</w:t>
            </w:r>
          </w:p>
          <w:p w14:paraId="646977BF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(60 à 69%)</w:t>
            </w:r>
          </w:p>
        </w:tc>
        <w:tc>
          <w:tcPr>
            <w:tcW w:w="2203" w:type="dxa"/>
            <w:shd w:val="clear" w:color="auto" w:fill="auto"/>
          </w:tcPr>
          <w:p w14:paraId="3D23D8CB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3</w:t>
            </w:r>
          </w:p>
          <w:p w14:paraId="2340A7A2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(70 à 79%)</w:t>
            </w:r>
          </w:p>
        </w:tc>
        <w:tc>
          <w:tcPr>
            <w:tcW w:w="2204" w:type="dxa"/>
            <w:shd w:val="clear" w:color="auto" w:fill="auto"/>
          </w:tcPr>
          <w:p w14:paraId="026BBB10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Niveau 4</w:t>
            </w:r>
          </w:p>
          <w:p w14:paraId="79F3F3AE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(80 à 100%)</w:t>
            </w:r>
          </w:p>
        </w:tc>
      </w:tr>
      <w:tr w:rsidR="00482459" w:rsidRPr="00E564CF" w14:paraId="594F2BE6" w14:textId="77777777" w:rsidTr="00D81A93">
        <w:tc>
          <w:tcPr>
            <w:tcW w:w="2203" w:type="dxa"/>
            <w:shd w:val="clear" w:color="auto" w:fill="auto"/>
          </w:tcPr>
          <w:p w14:paraId="6C20080B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Note en groupe:</w:t>
            </w:r>
          </w:p>
        </w:tc>
        <w:tc>
          <w:tcPr>
            <w:tcW w:w="2203" w:type="dxa"/>
            <w:shd w:val="clear" w:color="auto" w:fill="auto"/>
          </w:tcPr>
          <w:p w14:paraId="23E18595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1DCE7B13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1554487E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5D6DD347" w14:textId="77777777" w:rsidR="00482459" w:rsidRPr="00E564CF" w:rsidRDefault="00482459" w:rsidP="00D81A93">
            <w:pPr>
              <w:jc w:val="center"/>
              <w:rPr>
                <w:rFonts w:ascii="Arial" w:hAnsi="Arial"/>
                <w:lang w:bidi="x-none"/>
              </w:rPr>
            </w:pPr>
          </w:p>
        </w:tc>
      </w:tr>
      <w:tr w:rsidR="00482459" w:rsidRPr="00E564CF" w14:paraId="6384FABC" w14:textId="77777777" w:rsidTr="00D81A93">
        <w:tc>
          <w:tcPr>
            <w:tcW w:w="2203" w:type="dxa"/>
            <w:shd w:val="clear" w:color="auto" w:fill="auto"/>
          </w:tcPr>
          <w:p w14:paraId="4D53FFFA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 xml:space="preserve">Les éleves démontrent un emploi efficace des costumes et des accessoires. </w:t>
            </w:r>
          </w:p>
          <w:p w14:paraId="2A900977" w14:textId="77777777" w:rsidR="00482459" w:rsidRPr="00E564CF" w:rsidRDefault="00482459" w:rsidP="00D81A93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72C7E66E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79DFFFBF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rarement un emploi efficace</w:t>
            </w:r>
          </w:p>
        </w:tc>
        <w:tc>
          <w:tcPr>
            <w:tcW w:w="2203" w:type="dxa"/>
            <w:shd w:val="clear" w:color="auto" w:fill="auto"/>
          </w:tcPr>
          <w:p w14:paraId="216330E8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 xml:space="preserve">démontrent parfois un emploi efficace </w:t>
            </w:r>
          </w:p>
        </w:tc>
        <w:tc>
          <w:tcPr>
            <w:tcW w:w="2203" w:type="dxa"/>
            <w:shd w:val="clear" w:color="auto" w:fill="auto"/>
          </w:tcPr>
          <w:p w14:paraId="75580B1F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souvent un emploi efficace</w:t>
            </w:r>
          </w:p>
        </w:tc>
        <w:tc>
          <w:tcPr>
            <w:tcW w:w="2204" w:type="dxa"/>
            <w:shd w:val="clear" w:color="auto" w:fill="auto"/>
          </w:tcPr>
          <w:p w14:paraId="4DAF921B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/>
                <w:sz w:val="20"/>
                <w:lang w:bidi="x-none"/>
              </w:rPr>
              <w:t>démontrent toujours un emploi efficace</w:t>
            </w:r>
          </w:p>
        </w:tc>
      </w:tr>
      <w:tr w:rsidR="00482459" w:rsidRPr="00E564CF" w14:paraId="5B0EB685" w14:textId="77777777" w:rsidTr="00D81A93">
        <w:tc>
          <w:tcPr>
            <w:tcW w:w="2203" w:type="dxa"/>
            <w:shd w:val="clear" w:color="auto" w:fill="auto"/>
          </w:tcPr>
          <w:p w14:paraId="7F93F1D5" w14:textId="77777777" w:rsidR="00482459" w:rsidRPr="00E564CF" w:rsidRDefault="00482459" w:rsidP="00D81A93">
            <w:pPr>
              <w:rPr>
                <w:rFonts w:ascii="Arial" w:hAnsi="Arial"/>
                <w:lang w:bidi="x-none"/>
              </w:rPr>
            </w:pPr>
            <w:r w:rsidRPr="00E564CF">
              <w:rPr>
                <w:rFonts w:ascii="Arial" w:hAnsi="Arial"/>
                <w:lang w:bidi="x-none"/>
              </w:rPr>
              <w:t>Note individuelle:</w:t>
            </w:r>
          </w:p>
        </w:tc>
        <w:tc>
          <w:tcPr>
            <w:tcW w:w="2203" w:type="dxa"/>
            <w:shd w:val="clear" w:color="auto" w:fill="auto"/>
          </w:tcPr>
          <w:p w14:paraId="69B17C07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58EFF7ED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090721B5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71A4D1BA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</w:tr>
      <w:tr w:rsidR="00482459" w:rsidRPr="00E564CF" w14:paraId="366BBA4A" w14:textId="77777777" w:rsidTr="00D81A93">
        <w:tc>
          <w:tcPr>
            <w:tcW w:w="2203" w:type="dxa"/>
            <w:shd w:val="clear" w:color="auto" w:fill="auto"/>
          </w:tcPr>
          <w:p w14:paraId="5E7CE029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 xml:space="preserve">L’élève utlise </w:t>
            </w:r>
          </w:p>
          <w:p w14:paraId="77B0688C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une prononciation claire.</w:t>
            </w:r>
          </w:p>
          <w:p w14:paraId="45A7B307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4D8BEA3C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rarement une prononciation claire</w:t>
            </w:r>
          </w:p>
          <w:p w14:paraId="0BA5DFB5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7583E969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parfois une prononciation claire</w:t>
            </w:r>
          </w:p>
          <w:p w14:paraId="609E45FF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3" w:type="dxa"/>
            <w:shd w:val="clear" w:color="auto" w:fill="auto"/>
          </w:tcPr>
          <w:p w14:paraId="32F0345C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souvent une prononciation claire</w:t>
            </w:r>
          </w:p>
          <w:p w14:paraId="44157667" w14:textId="77777777" w:rsidR="00482459" w:rsidRPr="00E564CF" w:rsidRDefault="00482459" w:rsidP="00D81A93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2204" w:type="dxa"/>
            <w:shd w:val="clear" w:color="auto" w:fill="auto"/>
          </w:tcPr>
          <w:p w14:paraId="066C241D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utlise presque toujours une prononciation claire</w:t>
            </w:r>
          </w:p>
          <w:p w14:paraId="7DB22614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 </w:t>
            </w:r>
          </w:p>
        </w:tc>
      </w:tr>
      <w:tr w:rsidR="00482459" w:rsidRPr="00E564CF" w14:paraId="705C8776" w14:textId="77777777" w:rsidTr="00D81A93">
        <w:tc>
          <w:tcPr>
            <w:tcW w:w="2203" w:type="dxa"/>
            <w:shd w:val="clear" w:color="auto" w:fill="auto"/>
          </w:tcPr>
          <w:p w14:paraId="5DD66772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L'élève emploie une expressivité appropriée (gestes, intonation, émotion).</w:t>
            </w:r>
          </w:p>
          <w:p w14:paraId="054B73F5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</w:p>
          <w:p w14:paraId="3AAC34ED" w14:textId="77777777" w:rsidR="00482459" w:rsidRPr="00E564CF" w:rsidRDefault="00482459" w:rsidP="00D81A93">
            <w:pPr>
              <w:jc w:val="right"/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b/>
                <w:sz w:val="20"/>
                <w:lang w:bidi="x-none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7B774767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rarement une expressivité appropriée</w:t>
            </w:r>
          </w:p>
        </w:tc>
        <w:tc>
          <w:tcPr>
            <w:tcW w:w="2203" w:type="dxa"/>
            <w:shd w:val="clear" w:color="auto" w:fill="auto"/>
          </w:tcPr>
          <w:p w14:paraId="29FB3C6C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parfois une expressivité appropriée</w:t>
            </w:r>
          </w:p>
        </w:tc>
        <w:tc>
          <w:tcPr>
            <w:tcW w:w="2203" w:type="dxa"/>
            <w:shd w:val="clear" w:color="auto" w:fill="auto"/>
          </w:tcPr>
          <w:p w14:paraId="2649B468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souvent une expressivité appropriée</w:t>
            </w:r>
          </w:p>
        </w:tc>
        <w:tc>
          <w:tcPr>
            <w:tcW w:w="2204" w:type="dxa"/>
            <w:shd w:val="clear" w:color="auto" w:fill="auto"/>
          </w:tcPr>
          <w:p w14:paraId="749AC3F5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TimesNewRomanPSMT"/>
                <w:sz w:val="20"/>
                <w:szCs w:val="22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emploie toujours une expressivité appropriée</w:t>
            </w:r>
          </w:p>
        </w:tc>
      </w:tr>
      <w:tr w:rsidR="00482459" w:rsidRPr="00E564CF" w14:paraId="41258F08" w14:textId="77777777" w:rsidTr="00D81A93">
        <w:tc>
          <w:tcPr>
            <w:tcW w:w="2203" w:type="dxa"/>
            <w:shd w:val="clear" w:color="auto" w:fill="auto"/>
          </w:tcPr>
          <w:p w14:paraId="28C5A4A4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 xml:space="preserve">L’élève emploie </w:t>
            </w:r>
          </w:p>
          <w:p w14:paraId="4149FB46" w14:textId="77777777" w:rsidR="00482459" w:rsidRPr="00E564CF" w:rsidRDefault="00482459" w:rsidP="00D81A93">
            <w:pPr>
              <w:rPr>
                <w:rFonts w:ascii="Arial" w:hAnsi="Arial"/>
                <w:sz w:val="20"/>
                <w:lang w:bidi="en-US"/>
              </w:rPr>
            </w:pPr>
            <w:r w:rsidRPr="00E564CF">
              <w:rPr>
                <w:rFonts w:ascii="Arial" w:hAnsi="Arial"/>
                <w:sz w:val="20"/>
                <w:lang w:bidi="en-US"/>
              </w:rPr>
              <w:t>un débit naturel (bon contact visuel, suivre bien les directives, ne pas lire le texte).</w:t>
            </w:r>
          </w:p>
          <w:p w14:paraId="4E398226" w14:textId="77777777" w:rsidR="00482459" w:rsidRPr="00E564CF" w:rsidRDefault="00482459" w:rsidP="00D81A93">
            <w:pPr>
              <w:jc w:val="right"/>
              <w:rPr>
                <w:rFonts w:ascii="Arial" w:hAnsi="Arial"/>
                <w:b/>
                <w:sz w:val="20"/>
                <w:lang w:bidi="x-none"/>
              </w:rPr>
            </w:pPr>
            <w:r w:rsidRPr="00E564CF">
              <w:rPr>
                <w:rFonts w:ascii="Arial" w:hAnsi="Arial"/>
                <w:b/>
                <w:sz w:val="20"/>
                <w:lang w:bidi="en-US"/>
              </w:rPr>
              <w:t>/5</w:t>
            </w:r>
          </w:p>
        </w:tc>
        <w:tc>
          <w:tcPr>
            <w:tcW w:w="2203" w:type="dxa"/>
            <w:shd w:val="clear" w:color="auto" w:fill="auto"/>
          </w:tcPr>
          <w:p w14:paraId="0F42BDDB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rarement un débit naturel </w:t>
            </w:r>
          </w:p>
        </w:tc>
        <w:tc>
          <w:tcPr>
            <w:tcW w:w="2203" w:type="dxa"/>
            <w:shd w:val="clear" w:color="auto" w:fill="auto"/>
          </w:tcPr>
          <w:p w14:paraId="0E7A2A11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parfois un débit naturel </w:t>
            </w:r>
          </w:p>
        </w:tc>
        <w:tc>
          <w:tcPr>
            <w:tcW w:w="2203" w:type="dxa"/>
            <w:shd w:val="clear" w:color="auto" w:fill="auto"/>
          </w:tcPr>
          <w:p w14:paraId="7FAC87CB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>emploie souvent un débit naturel</w:t>
            </w:r>
          </w:p>
        </w:tc>
        <w:tc>
          <w:tcPr>
            <w:tcW w:w="2204" w:type="dxa"/>
            <w:shd w:val="clear" w:color="auto" w:fill="auto"/>
          </w:tcPr>
          <w:p w14:paraId="18E26ABD" w14:textId="77777777" w:rsidR="00482459" w:rsidRPr="00E564CF" w:rsidRDefault="00482459" w:rsidP="00D81A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/>
                <w:sz w:val="20"/>
                <w:lang w:bidi="x-none"/>
              </w:rPr>
            </w:pPr>
            <w:r w:rsidRPr="00E564CF">
              <w:rPr>
                <w:rFonts w:ascii="Arial" w:hAnsi="Arial" w:cs="TimesNewRomanPSMT"/>
                <w:sz w:val="20"/>
                <w:szCs w:val="22"/>
                <w:lang w:bidi="en-US"/>
              </w:rPr>
              <w:t xml:space="preserve">emploie toujours un débit naturel </w:t>
            </w:r>
          </w:p>
        </w:tc>
      </w:tr>
    </w:tbl>
    <w:p w14:paraId="1439554C" w14:textId="028D261D" w:rsidR="00B506EE" w:rsidRPr="00703CC8" w:rsidRDefault="00482459" w:rsidP="00703C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ascii="Arial" w:hAnsi="Arial"/>
        </w:rPr>
      </w:pPr>
      <w:r w:rsidRPr="00304B77">
        <w:rPr>
          <w:rFonts w:ascii="Arial" w:hAnsi="Arial" w:cs="TimesNewRomanPSMT"/>
          <w:b/>
          <w:sz w:val="32"/>
          <w:szCs w:val="22"/>
          <w:lang w:bidi="en-US"/>
        </w:rPr>
        <w:t>Note Orale:        /20 (        %)</w:t>
      </w:r>
    </w:p>
    <w:sectPr w:rsidR="00B506EE" w:rsidRPr="00703CC8" w:rsidSect="00E564C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59"/>
    <w:rsid w:val="001D3BA2"/>
    <w:rsid w:val="00372C58"/>
    <w:rsid w:val="004629F6"/>
    <w:rsid w:val="00482459"/>
    <w:rsid w:val="004F55AE"/>
    <w:rsid w:val="00534E63"/>
    <w:rsid w:val="00594984"/>
    <w:rsid w:val="005E6CCF"/>
    <w:rsid w:val="006E675C"/>
    <w:rsid w:val="00703CC8"/>
    <w:rsid w:val="0082431B"/>
    <w:rsid w:val="008542E1"/>
    <w:rsid w:val="00954FD7"/>
    <w:rsid w:val="009D5AE8"/>
    <w:rsid w:val="00A65B85"/>
    <w:rsid w:val="00B60612"/>
    <w:rsid w:val="00C20FFE"/>
    <w:rsid w:val="00D22CB8"/>
    <w:rsid w:val="00E85A6E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96BEE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45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45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626</Words>
  <Characters>3574</Characters>
  <Application>Microsoft Macintosh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17</cp:revision>
  <dcterms:created xsi:type="dcterms:W3CDTF">2016-11-10T03:51:00Z</dcterms:created>
  <dcterms:modified xsi:type="dcterms:W3CDTF">2016-11-10T04:05:00Z</dcterms:modified>
</cp:coreProperties>
</file>